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方正小标宋_GBK" w:hAnsi="宋体" w:eastAsia="方正小标宋_GBK" w:cs="宋体"/>
          <w:color w:val="auto"/>
          <w:sz w:val="4"/>
          <w:szCs w:val="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_GBK" w:hAnsi="宋体" w:eastAsia="方正小标宋_GBK" w:cs="宋体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  <w:lang w:val="en-US" w:eastAsia="zh-CN"/>
        </w:rPr>
        <w:t>2022年湘能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农电服务公司招聘考试大纲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楷体_GBK" w:hAnsi="宋体" w:eastAsia="方正楷体_GBK" w:cs="宋体"/>
          <w:b/>
          <w:color w:val="auto"/>
          <w:sz w:val="32"/>
          <w:szCs w:val="32"/>
        </w:rPr>
      </w:pPr>
      <w:r>
        <w:rPr>
          <w:rFonts w:hint="eastAsia" w:ascii="方正楷体_GBK" w:hAnsi="宋体" w:eastAsia="方正楷体_GBK" w:cs="宋体"/>
          <w:b/>
          <w:color w:val="auto"/>
          <w:sz w:val="32"/>
          <w:szCs w:val="32"/>
        </w:rPr>
        <w:t>（电工类、非电工类专业20</w:t>
      </w:r>
      <w:r>
        <w:rPr>
          <w:rFonts w:hint="eastAsia" w:ascii="方正楷体_GBK" w:hAnsi="宋体" w:eastAsia="方正楷体_GBK" w:cs="宋体"/>
          <w:b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楷体_GBK" w:hAnsi="宋体" w:eastAsia="方正楷体_GBK" w:cs="宋体"/>
          <w:b/>
          <w:color w:val="auto"/>
          <w:sz w:val="32"/>
          <w:szCs w:val="32"/>
        </w:rPr>
        <w:t>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宋体" w:hAnsi="宋体" w:cs="宋体"/>
          <w:color w:val="auto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outlineLvl w:val="0"/>
        <w:rPr>
          <w:rFonts w:hint="eastAsia" w:ascii="方正黑体_GBK" w:hAnsi="宋体" w:eastAsia="方正黑体_GBK" w:cs="宋体"/>
          <w:color w:val="auto"/>
          <w:sz w:val="32"/>
          <w:szCs w:val="32"/>
        </w:rPr>
      </w:pPr>
      <w:r>
        <w:rPr>
          <w:rFonts w:hint="eastAsia" w:ascii="方正黑体_GBK" w:hAnsi="宋体" w:eastAsia="方正黑体_GBK" w:cs="宋体"/>
          <w:color w:val="auto"/>
          <w:sz w:val="32"/>
          <w:szCs w:val="32"/>
        </w:rPr>
        <w:t>一、公共与行业知识（电工类40%、非电工类50%）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10"/>
        <w:gridCol w:w="6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ascii="宋体" w:hAnsi="宋体" w:cs="宋体"/>
                <w:b/>
                <w:color w:val="auto"/>
              </w:rPr>
              <w:t>类别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ascii="宋体" w:hAnsi="宋体" w:cs="宋体"/>
                <w:b/>
                <w:color w:val="auto"/>
              </w:rPr>
              <w:t>序号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ascii="宋体" w:hAnsi="宋体" w:cs="宋体"/>
                <w:b/>
                <w:color w:val="auto"/>
              </w:rPr>
              <w:t>主要知识结构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</w:rPr>
              <w:t>一般能力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言语理解：对语言文字的综合分析能力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</w:t>
            </w:r>
          </w:p>
        </w:tc>
        <w:tc>
          <w:tcPr>
            <w:tcW w:w="6135" w:type="dxa"/>
            <w:vAlign w:val="center"/>
          </w:tcPr>
          <w:p>
            <w:pPr>
              <w:pStyle w:val="2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数理思维：快速理解和解决</w:t>
            </w:r>
            <w:r>
              <w:rPr>
                <w:rFonts w:hint="eastAsia"/>
                <w:color w:val="auto"/>
              </w:rPr>
              <w:t>计算、推理</w:t>
            </w:r>
            <w:r>
              <w:rPr>
                <w:rFonts w:hint="eastAsia"/>
                <w:color w:val="auto"/>
                <w:lang w:val="en-US" w:eastAsia="zh-CN"/>
              </w:rPr>
              <w:t>问题的</w:t>
            </w:r>
            <w:r>
              <w:rPr>
                <w:rFonts w:ascii="宋体" w:hAnsi="宋体" w:cs="宋体"/>
                <w:color w:val="auto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判断推理：根据一定的先知条件，通过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已有</w:t>
            </w:r>
            <w:r>
              <w:rPr>
                <w:rFonts w:ascii="宋体" w:hAnsi="宋体" w:cs="宋体"/>
                <w:color w:val="auto"/>
              </w:rPr>
              <w:t>知识、思维进行判定、推断，对事物得出结论的能力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4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ascii="宋体" w:hAnsi="宋体" w:cs="宋体"/>
                <w:color w:val="auto"/>
              </w:rPr>
              <w:t>资料分析：主要包括文字类资料、表格类资料、图形类资料和综合类资料四种基本形式，综合考查应试者的阅读、理解、分析、计算等方面的能力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ascii="宋体" w:hAnsi="宋体" w:cs="宋体"/>
                <w:color w:val="auto"/>
              </w:rPr>
              <w:t>企业文化</w:t>
            </w:r>
            <w:r>
              <w:rPr>
                <w:rFonts w:hint="eastAsia" w:ascii="宋体" w:hAnsi="宋体" w:cs="宋体"/>
                <w:color w:val="auto"/>
              </w:rPr>
              <w:t>、</w:t>
            </w:r>
            <w:r>
              <w:rPr>
                <w:rFonts w:ascii="宋体" w:hAnsi="宋体" w:cs="宋体"/>
                <w:color w:val="auto"/>
              </w:rPr>
              <w:t>电力与能源战略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5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参见《</w:t>
            </w:r>
            <w:r>
              <w:rPr>
                <w:rFonts w:hint="eastAsia" w:ascii="宋体" w:hAnsi="宋体" w:cs="宋体"/>
                <w:color w:val="auto"/>
              </w:rPr>
              <w:t>国家电网有限公司企业文化、电力与能源战略</w:t>
            </w:r>
            <w:r>
              <w:rPr>
                <w:rFonts w:ascii="宋体" w:hAnsi="宋体" w:cs="宋体"/>
                <w:color w:val="auto"/>
              </w:rPr>
              <w:t>》</w:t>
            </w:r>
            <w:r>
              <w:rPr>
                <w:rFonts w:hint="eastAsia" w:ascii="宋体" w:hAnsi="宋体" w:cs="宋体"/>
                <w:color w:val="auto"/>
              </w:rPr>
              <w:t>参考题库202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形势与政策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6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color w:val="auto"/>
              </w:rPr>
              <w:t>中国共产党和中国政府现阶段的重大方针政策</w:t>
            </w:r>
            <w:r>
              <w:rPr>
                <w:rFonts w:hint="eastAsia" w:ascii="宋体" w:hAnsi="宋体" w:cs="宋体"/>
                <w:color w:val="auto"/>
              </w:rPr>
              <w:t>，</w:t>
            </w:r>
            <w:r>
              <w:rPr>
                <w:rFonts w:ascii="宋体" w:hAnsi="宋体" w:cs="宋体"/>
                <w:color w:val="auto"/>
              </w:rPr>
              <w:t>20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21</w:t>
            </w:r>
            <w:r>
              <w:rPr>
                <w:rFonts w:ascii="宋体" w:hAnsi="宋体" w:cs="宋体"/>
                <w:color w:val="auto"/>
              </w:rPr>
              <w:t>年1月至今的国际、国</w:t>
            </w:r>
            <w:r>
              <w:rPr>
                <w:rFonts w:ascii="宋体" w:hAnsi="宋体" w:cs="宋体"/>
                <w:color w:val="auto"/>
                <w:szCs w:val="22"/>
              </w:rPr>
              <w:t>内重大时事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管理学原理</w:t>
            </w: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7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管理的概念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8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决策的概念、原则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9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计划的概念、目的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10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激励的概念、激励手段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沟通的概念、技能与方法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0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计算机基础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</w:t>
            </w:r>
          </w:p>
        </w:tc>
        <w:tc>
          <w:tcPr>
            <w:tcW w:w="6135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计算机基础知识（计算机</w:t>
            </w:r>
            <w:r>
              <w:rPr>
                <w:rFonts w:hint="eastAsia" w:ascii="宋体" w:hAnsi="宋体" w:cs="宋体"/>
                <w:color w:val="auto"/>
              </w:rPr>
              <w:t>系统</w:t>
            </w:r>
            <w:r>
              <w:rPr>
                <w:rFonts w:ascii="宋体" w:hAnsi="宋体" w:cs="宋体"/>
                <w:color w:val="auto"/>
              </w:rPr>
              <w:t>组成、进制、操作系统等）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13</w:t>
            </w:r>
          </w:p>
        </w:tc>
        <w:tc>
          <w:tcPr>
            <w:tcW w:w="613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计算机应用（Word、Excel、PowerPoint等办公软件的应用）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14</w:t>
            </w:r>
          </w:p>
        </w:tc>
        <w:tc>
          <w:tcPr>
            <w:tcW w:w="6135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trike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网络技术基础（定义、</w:t>
            </w:r>
            <w:r>
              <w:rPr>
                <w:rFonts w:hint="eastAsia" w:ascii="宋体" w:hAnsi="宋体" w:cs="宋体"/>
                <w:color w:val="auto"/>
              </w:rPr>
              <w:t>分类、组成及应用</w:t>
            </w:r>
            <w:r>
              <w:rPr>
                <w:rFonts w:ascii="宋体" w:hAnsi="宋体" w:cs="宋体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15</w:t>
            </w:r>
          </w:p>
        </w:tc>
        <w:tc>
          <w:tcPr>
            <w:tcW w:w="6135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信息安全技术(定义、风险及防范、病毒及防范）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16</w:t>
            </w:r>
          </w:p>
        </w:tc>
        <w:tc>
          <w:tcPr>
            <w:tcW w:w="6135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信息科学新技术（大数据、云计算、物联网、人工智能等概念）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0"/>
        <w:rPr>
          <w:rFonts w:ascii="方正黑体_GBK" w:hAnsi="宋体" w:eastAsia="方正黑体_GBK" w:cs="宋体"/>
          <w:color w:val="auto"/>
          <w:sz w:val="32"/>
          <w:szCs w:val="32"/>
        </w:rPr>
      </w:pPr>
      <w:r>
        <w:rPr>
          <w:rFonts w:hint="eastAsia" w:ascii="方正黑体_GBK" w:hAnsi="宋体" w:eastAsia="方正黑体_GBK" w:cs="宋体"/>
          <w:color w:val="auto"/>
          <w:sz w:val="32"/>
          <w:szCs w:val="32"/>
        </w:rPr>
        <w:t>二、专业知识（电工类60%、非电工类50%）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方正楷体_GBK" w:hAnsi="宋体" w:eastAsia="方正楷体_GBK" w:cs="宋体"/>
          <w:b/>
          <w:color w:val="auto"/>
          <w:sz w:val="32"/>
          <w:szCs w:val="32"/>
        </w:rPr>
      </w:pPr>
      <w:r>
        <w:rPr>
          <w:rFonts w:hint="eastAsia" w:ascii="方正楷体_GBK" w:hAnsi="宋体" w:eastAsia="方正楷体_GBK" w:cs="宋体"/>
          <w:b/>
          <w:color w:val="auto"/>
          <w:sz w:val="32"/>
          <w:szCs w:val="32"/>
        </w:rPr>
        <w:t>（一）电工类（60%）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10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165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主要课程</w:t>
            </w:r>
          </w:p>
        </w:tc>
        <w:tc>
          <w:tcPr>
            <w:tcW w:w="71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序号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电力生产常识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1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电力发电方式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2</w:t>
            </w:r>
          </w:p>
        </w:tc>
        <w:tc>
          <w:tcPr>
            <w:tcW w:w="6137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电力生产过程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ascii="宋体" w:hAnsi="宋体" w:cs="宋体"/>
                <w:color w:val="auto"/>
              </w:rPr>
              <w:t>3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安全用电、安全用具和安全标识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电工技术基础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电路的基本概念与基本定律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线性电阻电路的分析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叠加原理、戴维宁和诺顿定理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动态电路的基本概念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正弦稳态电路的分析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耦合电感电路和谐振电路的基本概念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10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三相电路的基本概念和计算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交/直流基本电参数的测量方法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变压器的结构与工作原理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同步/异步电动机的结构、原理及运行特性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电力系统分析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电力系统的基本概念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电力系统各元件特性及数学模型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简单电力系统潮流分析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电力系统有功功率和频率调整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电力系统无功功率和电压调整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10kV及以下电力系统故障的基本概念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textAlignment w:val="baseline"/>
              <w:rPr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10kV及以下电力系统简单故障分析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电力系统继电保护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电力系统继电保护的基本概念和要求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阶段式电流保护配合原理和构成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距离保护的工作原理和动作特性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10kV线路自动重合闸的作用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变压器、母线的主要故障类型和保护配置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电气设备及主系统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电气设备的类型及原理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27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电气主接线的形式、特点及简单倒闸操作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限制短路电流的方法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10kV及以下电气设备的选择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30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配电装置的类型及特点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10kV变压器的检修、运行与维护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高电压技术</w:t>
            </w: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电介质的基本电气特性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33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10kV及以下配变电设备外绝缘及其放电特性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34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电气设备绝缘特性的测试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电力系统过电压的基本概念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58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710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36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10kV及以下线路和变压器的防雷保护</w:t>
            </w:r>
          </w:p>
        </w:tc>
      </w:tr>
    </w:tbl>
    <w:p>
      <w:pPr>
        <w:spacing w:line="360" w:lineRule="auto"/>
        <w:rPr>
          <w:rFonts w:ascii="宋体" w:hAnsi="宋体" w:cs="宋体"/>
          <w:color w:val="auto"/>
        </w:rPr>
      </w:pPr>
    </w:p>
    <w:p>
      <w:pPr>
        <w:widowControl/>
        <w:jc w:val="left"/>
        <w:rPr>
          <w:rFonts w:ascii="方正楷体_GBK" w:hAnsi="宋体" w:eastAsia="方正楷体_GBK" w:cs="宋体"/>
          <w:b/>
          <w:color w:val="auto"/>
          <w:sz w:val="32"/>
          <w:szCs w:val="32"/>
        </w:rPr>
      </w:pPr>
      <w:r>
        <w:rPr>
          <w:rFonts w:ascii="方正楷体_GBK" w:hAnsi="宋体" w:eastAsia="方正楷体_GBK" w:cs="宋体"/>
          <w:b/>
          <w:color w:val="auto"/>
          <w:sz w:val="32"/>
          <w:szCs w:val="32"/>
        </w:rPr>
        <w:br w:type="page"/>
      </w:r>
    </w:p>
    <w:p>
      <w:pPr>
        <w:jc w:val="left"/>
        <w:rPr>
          <w:rFonts w:ascii="方正楷体_GBK" w:hAnsi="宋体" w:eastAsia="方正楷体_GBK" w:cs="宋体"/>
          <w:b/>
          <w:color w:val="auto"/>
          <w:sz w:val="32"/>
          <w:szCs w:val="32"/>
        </w:rPr>
      </w:pPr>
      <w:r>
        <w:rPr>
          <w:rFonts w:hint="eastAsia" w:ascii="方正楷体_GBK" w:hAnsi="宋体" w:eastAsia="方正楷体_GBK" w:cs="宋体"/>
          <w:b/>
          <w:color w:val="auto"/>
          <w:sz w:val="32"/>
          <w:szCs w:val="32"/>
        </w:rPr>
        <w:t>（二）非电工类（50%）</w:t>
      </w:r>
    </w:p>
    <w:p>
      <w:pPr>
        <w:spacing w:line="240" w:lineRule="exact"/>
        <w:rPr>
          <w:rFonts w:ascii="宋体" w:hAnsi="宋体" w:cs="宋体"/>
          <w:b/>
          <w:color w:val="auto"/>
        </w:rPr>
      </w:pPr>
      <w:r>
        <w:rPr>
          <w:rFonts w:hint="eastAsia" w:ascii="宋体" w:hAnsi="宋体" w:cs="宋体"/>
          <w:b/>
          <w:color w:val="auto"/>
        </w:rPr>
        <w:t>注：非电工类专业包括“计算机、通信、自动化、电子技术、机械工程、土建、工程管理、水利水电、市场营销”等专业。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08"/>
        <w:gridCol w:w="6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1660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主要课程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序号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数学</w:t>
            </w: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集合概念、集合表示、集合间基本关系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函数概念、函数的表示法、反函数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6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函数的基本性质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</w:rPr>
              <w:t>函数的单调性与极值、函数单调性的判别法、函数的极值及其求法、函数奇偶性的判别法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6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基本初等函数（指数函数、对数函数、</w:t>
            </w:r>
            <w:r>
              <w:rPr>
                <w:rFonts w:hint="eastAsia"/>
                <w:color w:val="auto"/>
              </w:rPr>
              <w:t>幂函数、三角函数与反三角函数</w:t>
            </w:r>
            <w:r>
              <w:rPr>
                <w:rFonts w:hint="eastAsia" w:ascii="宋体" w:hAnsi="宋体" w:cs="宋体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导数的概念、初等函数的导数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6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函数的可导性与连续性的关系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7</w:t>
            </w:r>
          </w:p>
        </w:tc>
        <w:tc>
          <w:tcPr>
            <w:tcW w:w="6137" w:type="dxa"/>
            <w:vAlign w:val="center"/>
          </w:tcPr>
          <w:p>
            <w:pPr>
              <w:pStyle w:val="2"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</w:rPr>
              <w:t>简单函数的图形与分析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8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微积分概念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9</w:t>
            </w:r>
          </w:p>
        </w:tc>
        <w:tc>
          <w:tcPr>
            <w:tcW w:w="6137" w:type="dxa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定积分概念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物理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质点的运动（直线运动、曲线运动）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常见的力、力的合成与分解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牛顿第一运动定律(惯性定律）、牛顿第二运动定律、牛顿第三运动定律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冲量、动量、动能、势能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14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能量守恒、动量守恒、机械能守恒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restart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电路</w:t>
            </w: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15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电功、电压、电流、电容、电功率、电势能等基本概念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16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电场、磁场、电磁感应等基本概念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17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焦耳定律、电荷守恒定律、库仑定律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18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直流电路（电路基本概念与基本定律、线性电阻电路串并联、等效变换、戴维南原理等）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19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单相正弦交流电路（相量的表示方法、简单电路分析、功率因数的提高等）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</w:t>
            </w:r>
          </w:p>
        </w:tc>
        <w:tc>
          <w:tcPr>
            <w:tcW w:w="6137" w:type="dxa"/>
            <w:shd w:val="clear" w:color="000000" w:fill="FFFFFF"/>
            <w:vAlign w:val="center"/>
          </w:tcPr>
          <w:p>
            <w:pPr>
              <w:spacing w:line="360" w:lineRule="auto"/>
              <w:jc w:val="both"/>
              <w:textAlignment w:val="baseline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6"/>
                <w:rFonts w:ascii="宋体" w:hAnsi="宋体"/>
                <w:color w:val="auto"/>
                <w:kern w:val="2"/>
                <w:sz w:val="21"/>
                <w:lang w:val="en-US" w:eastAsia="zh-CN" w:bidi="ar-SA"/>
              </w:rPr>
              <w:t>三相正弦交流电路（三相电路基本概念）</w:t>
            </w:r>
          </w:p>
        </w:tc>
      </w:tr>
    </w:tbl>
    <w:p/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GNkMjVhZGE4NDBmN2QzZmQ0NTk2MjFiYTUzNGQifQ=="/>
  </w:docVars>
  <w:rsids>
    <w:rsidRoot w:val="130B4B84"/>
    <w:rsid w:val="020B3A9D"/>
    <w:rsid w:val="09557610"/>
    <w:rsid w:val="130B4B84"/>
    <w:rsid w:val="16D96CE7"/>
    <w:rsid w:val="1A8674E8"/>
    <w:rsid w:val="2AC73119"/>
    <w:rsid w:val="2CE97A3E"/>
    <w:rsid w:val="38A8236F"/>
    <w:rsid w:val="446720C4"/>
    <w:rsid w:val="4548521A"/>
    <w:rsid w:val="46FC1B15"/>
    <w:rsid w:val="5D561DA6"/>
    <w:rsid w:val="69CD64FD"/>
    <w:rsid w:val="6AD4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1535</Words>
  <Characters>1641</Characters>
  <Lines>0</Lines>
  <Paragraphs>0</Paragraphs>
  <TotalTime>7</TotalTime>
  <ScaleCrop>false</ScaleCrop>
  <LinksUpToDate>false</LinksUpToDate>
  <CharactersWithSpaces>1641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2021-04-23T05:34:00Z</dcterms:created>
  <dc:creator>xzy</dc:creator>
  <cp:lastModifiedBy>欲语</cp:lastModifiedBy>
  <dcterms:modified xsi:type="dcterms:W3CDTF">2022-07-18T12:28:53Z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F13AA385EAB849DD8E2C75EAC518DFF3</vt:lpwstr>
  </property>
</Properties>
</file>